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56" w:rsidRPr="00563B50" w:rsidRDefault="00563B50" w:rsidP="001F2E56">
      <w:pPr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  <w:bookmarkStart w:id="0" w:name="_GoBack"/>
      <w:bookmarkEnd w:id="0"/>
      <w:r w:rsidRPr="00563B50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 xml:space="preserve">Contents </w:t>
      </w:r>
    </w:p>
    <w:p w:rsidR="00563B50" w:rsidRDefault="00563B50" w:rsidP="001F2E56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7395"/>
        <w:gridCol w:w="1560"/>
      </w:tblGrid>
      <w:tr w:rsidR="00563B50" w:rsidRPr="00563B50" w:rsidTr="00A617AD">
        <w:trPr>
          <w:trHeight w:val="648"/>
        </w:trPr>
        <w:tc>
          <w:tcPr>
            <w:tcW w:w="8955" w:type="dxa"/>
            <w:gridSpan w:val="2"/>
          </w:tcPr>
          <w:p w:rsidR="00563B50" w:rsidRPr="00563B50" w:rsidRDefault="00563B50" w:rsidP="00A617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B50" w:rsidRPr="00563B50" w:rsidRDefault="00563B50" w:rsidP="00A617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COGNITIVE STUDIES</w:t>
            </w:r>
          </w:p>
        </w:tc>
      </w:tr>
      <w:tr w:rsidR="00563B50" w:rsidRPr="00563B50" w:rsidTr="00A617AD">
        <w:trPr>
          <w:trHeight w:val="510"/>
        </w:trPr>
        <w:tc>
          <w:tcPr>
            <w:tcW w:w="7395" w:type="dxa"/>
          </w:tcPr>
          <w:p w:rsidR="00563B50" w:rsidRPr="00563B50" w:rsidRDefault="00563B50" w:rsidP="0056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3B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Molchanova</w:t>
            </w:r>
            <w:proofErr w:type="spellEnd"/>
            <w:r w:rsidRPr="00563B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G.G. </w:t>
            </w:r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Cognitive dissonance as a transactional mechanism of</w:t>
            </w:r>
          </w:p>
          <w:p w:rsidR="00563B50" w:rsidRPr="00563B50" w:rsidRDefault="00563B50" w:rsidP="00563B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B5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6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B50">
              <w:rPr>
                <w:rFonts w:ascii="Times New Roman" w:hAnsi="Times New Roman" w:cs="Times New Roman"/>
                <w:sz w:val="24"/>
                <w:szCs w:val="24"/>
              </w:rPr>
              <w:t>urbanonimic</w:t>
            </w:r>
            <w:proofErr w:type="spellEnd"/>
            <w:r w:rsidRPr="0056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B50">
              <w:rPr>
                <w:rFonts w:ascii="Times New Roman" w:hAnsi="Times New Roman" w:cs="Times New Roman"/>
                <w:sz w:val="24"/>
                <w:szCs w:val="24"/>
              </w:rPr>
              <w:t>formation</w:t>
            </w:r>
            <w:proofErr w:type="spellEnd"/>
          </w:p>
        </w:tc>
        <w:tc>
          <w:tcPr>
            <w:tcW w:w="1560" w:type="dxa"/>
          </w:tcPr>
          <w:p w:rsidR="00563B50" w:rsidRPr="00563B50" w:rsidRDefault="00563B50" w:rsidP="00563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63B50">
              <w:rPr>
                <w:rFonts w:ascii="Times New Roman" w:hAnsi="Times New Roman" w:cs="Times New Roman"/>
                <w:sz w:val="24"/>
                <w:szCs w:val="24"/>
              </w:rPr>
              <w:t>. 8-16</w:t>
            </w:r>
          </w:p>
        </w:tc>
      </w:tr>
      <w:tr w:rsidR="00563B50" w:rsidRPr="00563B50" w:rsidTr="00A617AD">
        <w:trPr>
          <w:trHeight w:val="510"/>
        </w:trPr>
        <w:tc>
          <w:tcPr>
            <w:tcW w:w="7395" w:type="dxa"/>
          </w:tcPr>
          <w:p w:rsidR="00563B50" w:rsidRPr="00563B50" w:rsidRDefault="00563B50" w:rsidP="0056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3B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Vishnyakova</w:t>
            </w:r>
            <w:proofErr w:type="spellEnd"/>
            <w:r w:rsidRPr="00563B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O.D. </w:t>
            </w:r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Language as an </w:t>
            </w:r>
            <w:proofErr w:type="spellStart"/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insnrument</w:t>
            </w:r>
            <w:proofErr w:type="spellEnd"/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semantic interpretation</w:t>
            </w:r>
          </w:p>
          <w:p w:rsidR="00563B50" w:rsidRPr="00563B50" w:rsidRDefault="00563B50" w:rsidP="00563B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(on the material of mod</w:t>
            </w:r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ern English)</w:t>
            </w:r>
          </w:p>
        </w:tc>
        <w:tc>
          <w:tcPr>
            <w:tcW w:w="1560" w:type="dxa"/>
          </w:tcPr>
          <w:p w:rsidR="00563B50" w:rsidRPr="00563B50" w:rsidRDefault="00563B50" w:rsidP="00A617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63B50">
              <w:rPr>
                <w:rFonts w:ascii="Times New Roman" w:hAnsi="Times New Roman" w:cs="Times New Roman"/>
                <w:sz w:val="24"/>
                <w:szCs w:val="24"/>
              </w:rPr>
              <w:t>. 17-27</w:t>
            </w:r>
          </w:p>
        </w:tc>
      </w:tr>
      <w:tr w:rsidR="00563B50" w:rsidRPr="00563B50" w:rsidTr="00A617AD">
        <w:trPr>
          <w:trHeight w:val="510"/>
        </w:trPr>
        <w:tc>
          <w:tcPr>
            <w:tcW w:w="7395" w:type="dxa"/>
          </w:tcPr>
          <w:p w:rsidR="00563B50" w:rsidRPr="00563B50" w:rsidRDefault="00563B50" w:rsidP="0056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3B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Sergienko</w:t>
            </w:r>
            <w:proofErr w:type="spellEnd"/>
            <w:r w:rsidRPr="00563B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P.I. </w:t>
            </w:r>
            <w:proofErr w:type="spellStart"/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Linguo</w:t>
            </w:r>
            <w:proofErr w:type="spellEnd"/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-cultural sphere of “AUGMENTED REALITY”</w:t>
            </w:r>
          </w:p>
          <w:p w:rsidR="00563B50" w:rsidRPr="00563B50" w:rsidRDefault="00563B50" w:rsidP="00563B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63B5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6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B50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proofErr w:type="spellEnd"/>
            <w:r w:rsidRPr="0056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B50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56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B50">
              <w:rPr>
                <w:rFonts w:ascii="Times New Roman" w:hAnsi="Times New Roman" w:cs="Times New Roman"/>
                <w:sz w:val="24"/>
                <w:szCs w:val="24"/>
              </w:rPr>
              <w:t>realization</w:t>
            </w:r>
            <w:proofErr w:type="spellEnd"/>
          </w:p>
        </w:tc>
        <w:tc>
          <w:tcPr>
            <w:tcW w:w="1560" w:type="dxa"/>
          </w:tcPr>
          <w:p w:rsidR="00563B50" w:rsidRPr="00563B50" w:rsidRDefault="00563B50" w:rsidP="00A617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63B50">
              <w:rPr>
                <w:rFonts w:ascii="Times New Roman" w:hAnsi="Times New Roman" w:cs="Times New Roman"/>
                <w:sz w:val="24"/>
                <w:szCs w:val="24"/>
              </w:rPr>
              <w:t>. 28-37</w:t>
            </w:r>
          </w:p>
        </w:tc>
      </w:tr>
      <w:tr w:rsidR="00563B50" w:rsidRPr="00563B50" w:rsidTr="00A617AD">
        <w:trPr>
          <w:trHeight w:val="510"/>
        </w:trPr>
        <w:tc>
          <w:tcPr>
            <w:tcW w:w="7395" w:type="dxa"/>
          </w:tcPr>
          <w:p w:rsidR="00563B50" w:rsidRPr="00563B50" w:rsidRDefault="00563B50" w:rsidP="0056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3B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Dzhaber</w:t>
            </w:r>
            <w:proofErr w:type="spellEnd"/>
            <w:r w:rsidRPr="00563B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3B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M.Kh</w:t>
            </w:r>
            <w:proofErr w:type="spellEnd"/>
            <w:r w:rsidRPr="00563B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</w:t>
            </w:r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Lexical concept </w:t>
            </w:r>
            <w:r w:rsidRPr="00563B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WEST: </w:t>
            </w:r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representation of space in Chinese</w:t>
            </w:r>
          </w:p>
          <w:p w:rsidR="00563B50" w:rsidRPr="00563B50" w:rsidRDefault="00563B50" w:rsidP="00563B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63B5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6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B50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56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B50">
              <w:rPr>
                <w:rFonts w:ascii="Times New Roman" w:hAnsi="Times New Roman" w:cs="Times New Roman"/>
                <w:sz w:val="24"/>
                <w:szCs w:val="24"/>
              </w:rPr>
              <w:t>languages</w:t>
            </w:r>
            <w:proofErr w:type="spellEnd"/>
          </w:p>
        </w:tc>
        <w:tc>
          <w:tcPr>
            <w:tcW w:w="1560" w:type="dxa"/>
          </w:tcPr>
          <w:p w:rsidR="00563B50" w:rsidRPr="00563B50" w:rsidRDefault="00563B50" w:rsidP="00A617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63B50">
              <w:rPr>
                <w:rFonts w:ascii="Times New Roman" w:hAnsi="Times New Roman" w:cs="Times New Roman"/>
                <w:sz w:val="24"/>
                <w:szCs w:val="24"/>
              </w:rPr>
              <w:t>. 38-46</w:t>
            </w:r>
          </w:p>
        </w:tc>
      </w:tr>
      <w:tr w:rsidR="00563B50" w:rsidRPr="00563B50" w:rsidTr="00A617AD">
        <w:trPr>
          <w:trHeight w:val="510"/>
        </w:trPr>
        <w:tc>
          <w:tcPr>
            <w:tcW w:w="7395" w:type="dxa"/>
          </w:tcPr>
          <w:p w:rsidR="00563B50" w:rsidRPr="00563B50" w:rsidRDefault="00563B50" w:rsidP="00A617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63B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Kiseleva</w:t>
            </w:r>
            <w:proofErr w:type="spellEnd"/>
            <w:r w:rsidRPr="00563B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Y.V. </w:t>
            </w:r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concept of novel “Oliver Twist” by Charles Dickens </w:t>
            </w:r>
          </w:p>
        </w:tc>
        <w:tc>
          <w:tcPr>
            <w:tcW w:w="1560" w:type="dxa"/>
          </w:tcPr>
          <w:p w:rsidR="00563B50" w:rsidRPr="00563B50" w:rsidRDefault="00563B50" w:rsidP="00A617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63B50">
              <w:rPr>
                <w:rFonts w:ascii="Times New Roman" w:hAnsi="Times New Roman" w:cs="Times New Roman"/>
                <w:sz w:val="24"/>
                <w:szCs w:val="24"/>
              </w:rPr>
              <w:t>. 47-52</w:t>
            </w:r>
          </w:p>
        </w:tc>
      </w:tr>
      <w:tr w:rsidR="00563B50" w:rsidRPr="00563B50" w:rsidTr="00A617AD">
        <w:trPr>
          <w:trHeight w:val="648"/>
        </w:trPr>
        <w:tc>
          <w:tcPr>
            <w:tcW w:w="8955" w:type="dxa"/>
            <w:gridSpan w:val="2"/>
          </w:tcPr>
          <w:p w:rsidR="00563B50" w:rsidRPr="00563B50" w:rsidRDefault="00563B50" w:rsidP="00A617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B50" w:rsidRPr="00563B50" w:rsidRDefault="00563B50" w:rsidP="00A617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LANGUAGE. COGNITION. CULTURE</w:t>
            </w:r>
          </w:p>
        </w:tc>
      </w:tr>
      <w:tr w:rsidR="00563B50" w:rsidRPr="00563B50" w:rsidTr="00A617AD">
        <w:trPr>
          <w:trHeight w:val="510"/>
        </w:trPr>
        <w:tc>
          <w:tcPr>
            <w:tcW w:w="7395" w:type="dxa"/>
          </w:tcPr>
          <w:p w:rsidR="00563B50" w:rsidRPr="00563B50" w:rsidRDefault="00563B50" w:rsidP="0056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3B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Guibbenet</w:t>
            </w:r>
            <w:proofErr w:type="spellEnd"/>
            <w:r w:rsidRPr="00563B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I.V., </w:t>
            </w:r>
            <w:proofErr w:type="spellStart"/>
            <w:r w:rsidRPr="00563B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Cherezova</w:t>
            </w:r>
            <w:proofErr w:type="spellEnd"/>
            <w:r w:rsidRPr="00563B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T.L. </w:t>
            </w:r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Author’s column as an object of philological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</w:p>
        </w:tc>
        <w:tc>
          <w:tcPr>
            <w:tcW w:w="1560" w:type="dxa"/>
          </w:tcPr>
          <w:p w:rsidR="00563B50" w:rsidRPr="00563B50" w:rsidRDefault="00563B50" w:rsidP="00A617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63B50">
              <w:rPr>
                <w:rFonts w:ascii="Times New Roman" w:hAnsi="Times New Roman" w:cs="Times New Roman"/>
                <w:sz w:val="24"/>
                <w:szCs w:val="24"/>
              </w:rPr>
              <w:t>. 53-59</w:t>
            </w:r>
          </w:p>
        </w:tc>
      </w:tr>
      <w:tr w:rsidR="00563B50" w:rsidRPr="00563B50" w:rsidTr="00A617AD">
        <w:trPr>
          <w:trHeight w:val="510"/>
        </w:trPr>
        <w:tc>
          <w:tcPr>
            <w:tcW w:w="7395" w:type="dxa"/>
          </w:tcPr>
          <w:p w:rsidR="00563B50" w:rsidRPr="00563B50" w:rsidRDefault="00563B50" w:rsidP="0056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B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Engel E.I. </w:t>
            </w:r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Borrowings from Native American languages as a source of</w:t>
            </w:r>
          </w:p>
          <w:p w:rsidR="00563B50" w:rsidRPr="00563B50" w:rsidRDefault="00563B50" w:rsidP="0056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American </w:t>
            </w:r>
            <w:proofErr w:type="spellStart"/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toponymy</w:t>
            </w:r>
            <w:proofErr w:type="spellEnd"/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Shenandoa</w:t>
            </w:r>
            <w:proofErr w:type="spellEnd"/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the map of the USA</w:t>
            </w:r>
            <w:r w:rsidRPr="00563B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ab/>
            </w:r>
          </w:p>
        </w:tc>
        <w:tc>
          <w:tcPr>
            <w:tcW w:w="1560" w:type="dxa"/>
          </w:tcPr>
          <w:p w:rsidR="00563B50" w:rsidRPr="00563B50" w:rsidRDefault="00563B50" w:rsidP="00A617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63B50">
              <w:rPr>
                <w:rFonts w:ascii="Times New Roman" w:hAnsi="Times New Roman" w:cs="Times New Roman"/>
                <w:sz w:val="24"/>
                <w:szCs w:val="24"/>
              </w:rPr>
              <w:t>. 60-66</w:t>
            </w:r>
          </w:p>
        </w:tc>
      </w:tr>
      <w:tr w:rsidR="00563B50" w:rsidRPr="00563B50" w:rsidTr="00A617AD">
        <w:trPr>
          <w:trHeight w:val="510"/>
        </w:trPr>
        <w:tc>
          <w:tcPr>
            <w:tcW w:w="7395" w:type="dxa"/>
          </w:tcPr>
          <w:p w:rsidR="00563B50" w:rsidRPr="00563B50" w:rsidRDefault="00563B50" w:rsidP="00A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3B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Nevezhina</w:t>
            </w:r>
            <w:proofErr w:type="spellEnd"/>
            <w:r w:rsidRPr="00563B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E.A. </w:t>
            </w:r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French language in Martinique: sociolinguistic aspect</w:t>
            </w:r>
          </w:p>
        </w:tc>
        <w:tc>
          <w:tcPr>
            <w:tcW w:w="1560" w:type="dxa"/>
          </w:tcPr>
          <w:p w:rsidR="00563B50" w:rsidRPr="00563B50" w:rsidRDefault="00563B50" w:rsidP="00A617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63B50">
              <w:rPr>
                <w:rFonts w:ascii="Times New Roman" w:hAnsi="Times New Roman" w:cs="Times New Roman"/>
                <w:sz w:val="24"/>
                <w:szCs w:val="24"/>
              </w:rPr>
              <w:t>. 67-78</w:t>
            </w:r>
          </w:p>
        </w:tc>
      </w:tr>
      <w:tr w:rsidR="00563B50" w:rsidRPr="00563B50" w:rsidTr="00A617AD">
        <w:trPr>
          <w:trHeight w:val="510"/>
        </w:trPr>
        <w:tc>
          <w:tcPr>
            <w:tcW w:w="7395" w:type="dxa"/>
          </w:tcPr>
          <w:p w:rsidR="00563B50" w:rsidRPr="00563B50" w:rsidRDefault="00563B50" w:rsidP="0056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3B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Smirnova</w:t>
            </w:r>
            <w:proofErr w:type="spellEnd"/>
            <w:r w:rsidRPr="00563B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V.E. </w:t>
            </w:r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Perception of cultural distinctions as a factor of integration</w:t>
            </w:r>
          </w:p>
          <w:p w:rsidR="00563B50" w:rsidRPr="00563B50" w:rsidRDefault="00563B50" w:rsidP="0056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French into the Russian society in the XVIII–XIX centuries</w:t>
            </w:r>
          </w:p>
        </w:tc>
        <w:tc>
          <w:tcPr>
            <w:tcW w:w="1560" w:type="dxa"/>
          </w:tcPr>
          <w:p w:rsidR="00563B50" w:rsidRPr="00563B50" w:rsidRDefault="00563B50" w:rsidP="00A617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63B50">
              <w:rPr>
                <w:rFonts w:ascii="Times New Roman" w:hAnsi="Times New Roman" w:cs="Times New Roman"/>
                <w:sz w:val="24"/>
                <w:szCs w:val="24"/>
              </w:rPr>
              <w:t>. 79-85</w:t>
            </w:r>
          </w:p>
        </w:tc>
      </w:tr>
      <w:tr w:rsidR="00563B50" w:rsidRPr="00563B50" w:rsidTr="00A617AD">
        <w:trPr>
          <w:trHeight w:val="510"/>
        </w:trPr>
        <w:tc>
          <w:tcPr>
            <w:tcW w:w="7395" w:type="dxa"/>
          </w:tcPr>
          <w:p w:rsidR="00563B50" w:rsidRPr="00563B50" w:rsidRDefault="00563B50" w:rsidP="00A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3B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Semenova</w:t>
            </w:r>
            <w:proofErr w:type="spellEnd"/>
            <w:r w:rsidRPr="00563B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A.V. </w:t>
            </w:r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Language-specific concepts as a factor of variety formation</w:t>
            </w:r>
          </w:p>
        </w:tc>
        <w:tc>
          <w:tcPr>
            <w:tcW w:w="1560" w:type="dxa"/>
          </w:tcPr>
          <w:p w:rsidR="00563B50" w:rsidRPr="00563B50" w:rsidRDefault="00563B50" w:rsidP="00A617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63B50">
              <w:rPr>
                <w:rFonts w:ascii="Times New Roman" w:hAnsi="Times New Roman" w:cs="Times New Roman"/>
                <w:sz w:val="24"/>
                <w:szCs w:val="24"/>
              </w:rPr>
              <w:t>. 86-92</w:t>
            </w:r>
          </w:p>
        </w:tc>
      </w:tr>
      <w:tr w:rsidR="00563B50" w:rsidRPr="00563B50" w:rsidTr="00A617AD">
        <w:trPr>
          <w:trHeight w:val="648"/>
        </w:trPr>
        <w:tc>
          <w:tcPr>
            <w:tcW w:w="8955" w:type="dxa"/>
            <w:gridSpan w:val="2"/>
          </w:tcPr>
          <w:p w:rsidR="00563B50" w:rsidRPr="00563B50" w:rsidRDefault="00563B50" w:rsidP="00A617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B50" w:rsidRPr="00563B50" w:rsidRDefault="00563B50" w:rsidP="00A617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REGIONAL STUDIES</w:t>
            </w:r>
          </w:p>
        </w:tc>
      </w:tr>
      <w:tr w:rsidR="00563B50" w:rsidRPr="00563B50" w:rsidTr="00A617AD">
        <w:trPr>
          <w:trHeight w:val="330"/>
        </w:trPr>
        <w:tc>
          <w:tcPr>
            <w:tcW w:w="7395" w:type="dxa"/>
          </w:tcPr>
          <w:p w:rsidR="00563B50" w:rsidRPr="00563B50" w:rsidRDefault="00563B50" w:rsidP="0056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63B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Kalutskov V.N. </w:t>
            </w:r>
            <w:r w:rsidRPr="00563B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Grattez le Russe et vous trouverez le Tartare or the fate of</w:t>
            </w:r>
          </w:p>
          <w:p w:rsidR="00563B50" w:rsidRPr="00563B50" w:rsidRDefault="00563B50" w:rsidP="0056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B50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  <w:r w:rsidRPr="0056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B50">
              <w:rPr>
                <w:rFonts w:ascii="Times New Roman" w:hAnsi="Times New Roman" w:cs="Times New Roman"/>
                <w:sz w:val="24"/>
                <w:szCs w:val="24"/>
              </w:rPr>
              <w:t>myphological</w:t>
            </w:r>
            <w:proofErr w:type="spellEnd"/>
            <w:r w:rsidRPr="0056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B50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  <w:proofErr w:type="spellEnd"/>
          </w:p>
        </w:tc>
        <w:tc>
          <w:tcPr>
            <w:tcW w:w="1560" w:type="dxa"/>
          </w:tcPr>
          <w:p w:rsidR="00563B50" w:rsidRPr="00563B50" w:rsidRDefault="00563B50" w:rsidP="00A617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63B50">
              <w:rPr>
                <w:rFonts w:ascii="Times New Roman" w:hAnsi="Times New Roman" w:cs="Times New Roman"/>
                <w:sz w:val="24"/>
                <w:szCs w:val="24"/>
              </w:rPr>
              <w:t>. 93-105</w:t>
            </w:r>
          </w:p>
        </w:tc>
      </w:tr>
      <w:tr w:rsidR="00563B50" w:rsidRPr="00563B50" w:rsidTr="00A617AD">
        <w:trPr>
          <w:trHeight w:val="330"/>
        </w:trPr>
        <w:tc>
          <w:tcPr>
            <w:tcW w:w="7395" w:type="dxa"/>
          </w:tcPr>
          <w:p w:rsidR="00563B50" w:rsidRPr="00563B50" w:rsidRDefault="00563B50" w:rsidP="0056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3B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Chizhikova</w:t>
            </w:r>
            <w:proofErr w:type="spellEnd"/>
            <w:r w:rsidRPr="00563B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I.D. </w:t>
            </w:r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Brand of provincial city – competition for uniqueness</w:t>
            </w:r>
          </w:p>
          <w:p w:rsidR="00563B50" w:rsidRPr="00563B50" w:rsidRDefault="00563B50" w:rsidP="0056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(in the case of Saratov)</w:t>
            </w:r>
          </w:p>
        </w:tc>
        <w:tc>
          <w:tcPr>
            <w:tcW w:w="1560" w:type="dxa"/>
          </w:tcPr>
          <w:p w:rsidR="00563B50" w:rsidRPr="00563B50" w:rsidRDefault="00563B50" w:rsidP="00A617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63B50">
              <w:rPr>
                <w:rFonts w:ascii="Times New Roman" w:hAnsi="Times New Roman" w:cs="Times New Roman"/>
                <w:sz w:val="24"/>
                <w:szCs w:val="24"/>
              </w:rPr>
              <w:t>. 106-112</w:t>
            </w:r>
          </w:p>
        </w:tc>
      </w:tr>
      <w:tr w:rsidR="00563B50" w:rsidRPr="008E1F8F" w:rsidTr="00A617AD">
        <w:trPr>
          <w:trHeight w:val="648"/>
        </w:trPr>
        <w:tc>
          <w:tcPr>
            <w:tcW w:w="8955" w:type="dxa"/>
            <w:gridSpan w:val="2"/>
          </w:tcPr>
          <w:p w:rsidR="00563B50" w:rsidRPr="00563B50" w:rsidRDefault="00563B50" w:rsidP="00A617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3B50" w:rsidRPr="00563B50" w:rsidRDefault="00563B50" w:rsidP="00A617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B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THEORY AND PRACTICE OF TEACHING FOREIGN LANGUAGES</w:t>
            </w:r>
          </w:p>
        </w:tc>
      </w:tr>
      <w:tr w:rsidR="00563B50" w:rsidRPr="00563B50" w:rsidTr="00A617AD">
        <w:trPr>
          <w:trHeight w:val="330"/>
        </w:trPr>
        <w:tc>
          <w:tcPr>
            <w:tcW w:w="7395" w:type="dxa"/>
          </w:tcPr>
          <w:p w:rsidR="00563B50" w:rsidRPr="00563B50" w:rsidRDefault="00563B50" w:rsidP="0056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3B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Zagryazkina</w:t>
            </w:r>
            <w:proofErr w:type="spellEnd"/>
            <w:r w:rsidRPr="00563B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3B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T.Yu</w:t>
            </w:r>
            <w:proofErr w:type="spellEnd"/>
            <w:r w:rsidRPr="00563B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</w:t>
            </w:r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63B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ientific</w:t>
            </w:r>
            <w:proofErr w:type="spellEnd"/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school in the space of language and culture</w:t>
            </w:r>
          </w:p>
          <w:p w:rsidR="00563B50" w:rsidRPr="00563B50" w:rsidRDefault="00563B50" w:rsidP="0056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(on the example of the international research “Historical basics and</w:t>
            </w:r>
          </w:p>
          <w:p w:rsidR="00563B50" w:rsidRPr="00C55EAB" w:rsidRDefault="00563B50" w:rsidP="00563B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diversity of methods of teaching </w:t>
            </w:r>
            <w:proofErr w:type="spellStart"/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Frentch</w:t>
            </w:r>
            <w:proofErr w:type="spellEnd"/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Russian-language space”)</w:t>
            </w:r>
          </w:p>
        </w:tc>
        <w:tc>
          <w:tcPr>
            <w:tcW w:w="1560" w:type="dxa"/>
          </w:tcPr>
          <w:p w:rsidR="00563B50" w:rsidRPr="00563B50" w:rsidRDefault="00563B50" w:rsidP="00A617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63B50">
              <w:rPr>
                <w:rFonts w:ascii="Times New Roman" w:hAnsi="Times New Roman" w:cs="Times New Roman"/>
                <w:sz w:val="24"/>
                <w:szCs w:val="24"/>
              </w:rPr>
              <w:t>. 113-122</w:t>
            </w:r>
          </w:p>
        </w:tc>
      </w:tr>
      <w:tr w:rsidR="00563B50" w:rsidRPr="00563B50" w:rsidTr="00A617AD">
        <w:trPr>
          <w:trHeight w:val="330"/>
        </w:trPr>
        <w:tc>
          <w:tcPr>
            <w:tcW w:w="7395" w:type="dxa"/>
          </w:tcPr>
          <w:p w:rsidR="00563B50" w:rsidRPr="00563B50" w:rsidRDefault="00563B50" w:rsidP="0056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B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Nikitenko E.A., Nikitenko Z.N. </w:t>
            </w:r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Russian textbook for bilingual children</w:t>
            </w:r>
          </w:p>
          <w:p w:rsidR="00563B50" w:rsidRPr="00563B50" w:rsidRDefault="00563B50" w:rsidP="00563B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our compatriots abroad: the problem of developing</w:t>
            </w:r>
          </w:p>
        </w:tc>
        <w:tc>
          <w:tcPr>
            <w:tcW w:w="1560" w:type="dxa"/>
          </w:tcPr>
          <w:p w:rsidR="00563B50" w:rsidRPr="00563B50" w:rsidRDefault="00563B50" w:rsidP="00A617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63B50">
              <w:rPr>
                <w:rFonts w:ascii="Times New Roman" w:hAnsi="Times New Roman" w:cs="Times New Roman"/>
                <w:sz w:val="24"/>
                <w:szCs w:val="24"/>
              </w:rPr>
              <w:t>. 123-131</w:t>
            </w:r>
          </w:p>
        </w:tc>
      </w:tr>
      <w:tr w:rsidR="00563B50" w:rsidRPr="00563B50" w:rsidTr="00A617AD">
        <w:trPr>
          <w:trHeight w:val="330"/>
        </w:trPr>
        <w:tc>
          <w:tcPr>
            <w:tcW w:w="7395" w:type="dxa"/>
          </w:tcPr>
          <w:p w:rsidR="00563B50" w:rsidRPr="00563B50" w:rsidRDefault="00563B50" w:rsidP="0056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3B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Kolesnikova</w:t>
            </w:r>
            <w:proofErr w:type="spellEnd"/>
            <w:r w:rsidRPr="00563B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A.N. </w:t>
            </w:r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Classification of pronunciation mistakes made by </w:t>
            </w:r>
            <w:proofErr w:type="spellStart"/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efl</w:t>
            </w:r>
            <w:proofErr w:type="spellEnd"/>
          </w:p>
          <w:p w:rsidR="00563B50" w:rsidRPr="00563B50" w:rsidRDefault="00563B50" w:rsidP="0056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63B50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</w:p>
        </w:tc>
        <w:tc>
          <w:tcPr>
            <w:tcW w:w="1560" w:type="dxa"/>
          </w:tcPr>
          <w:p w:rsidR="00563B50" w:rsidRPr="00563B50" w:rsidRDefault="00563B50" w:rsidP="00A617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63B50">
              <w:rPr>
                <w:rFonts w:ascii="Times New Roman" w:hAnsi="Times New Roman" w:cs="Times New Roman"/>
                <w:sz w:val="24"/>
                <w:szCs w:val="24"/>
              </w:rPr>
              <w:t>. 132-140</w:t>
            </w:r>
          </w:p>
        </w:tc>
      </w:tr>
      <w:tr w:rsidR="00563B50" w:rsidRPr="008E1F8F" w:rsidTr="00A617AD">
        <w:trPr>
          <w:trHeight w:val="648"/>
        </w:trPr>
        <w:tc>
          <w:tcPr>
            <w:tcW w:w="8955" w:type="dxa"/>
            <w:gridSpan w:val="2"/>
          </w:tcPr>
          <w:p w:rsidR="00563B50" w:rsidRPr="00563B50" w:rsidRDefault="00563B50" w:rsidP="00A617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3B50" w:rsidRPr="00563B50" w:rsidRDefault="00563B50" w:rsidP="00A617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B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THEORY OF SPEECH AND LANGUAGE</w:t>
            </w:r>
          </w:p>
        </w:tc>
      </w:tr>
      <w:tr w:rsidR="00563B50" w:rsidRPr="00563B50" w:rsidTr="00A617AD">
        <w:trPr>
          <w:trHeight w:val="330"/>
        </w:trPr>
        <w:tc>
          <w:tcPr>
            <w:tcW w:w="7395" w:type="dxa"/>
          </w:tcPr>
          <w:p w:rsidR="00563B50" w:rsidRPr="00563B50" w:rsidRDefault="00563B50" w:rsidP="00A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3B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Kurbanova</w:t>
            </w:r>
            <w:proofErr w:type="spellEnd"/>
            <w:r w:rsidRPr="00563B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K.I. </w:t>
            </w:r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Nasal vowels in </w:t>
            </w:r>
            <w:proofErr w:type="spellStart"/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Aostan</w:t>
            </w:r>
            <w:proofErr w:type="spellEnd"/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French</w:t>
            </w:r>
          </w:p>
        </w:tc>
        <w:tc>
          <w:tcPr>
            <w:tcW w:w="1560" w:type="dxa"/>
          </w:tcPr>
          <w:p w:rsidR="00563B50" w:rsidRPr="00563B50" w:rsidRDefault="00563B50" w:rsidP="00A617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63B50">
              <w:rPr>
                <w:rFonts w:ascii="Times New Roman" w:hAnsi="Times New Roman" w:cs="Times New Roman"/>
                <w:sz w:val="24"/>
                <w:szCs w:val="24"/>
              </w:rPr>
              <w:t>. 141-152</w:t>
            </w:r>
          </w:p>
        </w:tc>
      </w:tr>
      <w:tr w:rsidR="00563B50" w:rsidRPr="008E1F8F" w:rsidTr="00A617AD">
        <w:trPr>
          <w:trHeight w:val="648"/>
        </w:trPr>
        <w:tc>
          <w:tcPr>
            <w:tcW w:w="8955" w:type="dxa"/>
            <w:gridSpan w:val="2"/>
          </w:tcPr>
          <w:p w:rsidR="00563B50" w:rsidRPr="00563B50" w:rsidRDefault="00563B50" w:rsidP="00A617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563B50" w:rsidRPr="00563B50" w:rsidRDefault="00563B50" w:rsidP="00A617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B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TRADITION AND MODERN TRENDS IN CULTURE</w:t>
            </w:r>
          </w:p>
        </w:tc>
      </w:tr>
      <w:tr w:rsidR="00563B50" w:rsidRPr="00563B50" w:rsidTr="00A617AD">
        <w:trPr>
          <w:trHeight w:val="330"/>
        </w:trPr>
        <w:tc>
          <w:tcPr>
            <w:tcW w:w="7395" w:type="dxa"/>
          </w:tcPr>
          <w:p w:rsidR="00563B50" w:rsidRPr="00563B50" w:rsidRDefault="00563B50" w:rsidP="0056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3B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Sidneva</w:t>
            </w:r>
            <w:proofErr w:type="spellEnd"/>
            <w:r w:rsidRPr="00563B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S.A. </w:t>
            </w:r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Peculiarities of the sea Virgin Mary’s cult in the Italian and</w:t>
            </w:r>
          </w:p>
          <w:p w:rsidR="00563B50" w:rsidRPr="00563B50" w:rsidRDefault="00563B50" w:rsidP="0056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B50">
              <w:rPr>
                <w:rFonts w:ascii="Times New Roman" w:hAnsi="Times New Roman" w:cs="Times New Roman"/>
                <w:sz w:val="24"/>
                <w:szCs w:val="24"/>
              </w:rPr>
              <w:t>Greek</w:t>
            </w:r>
            <w:proofErr w:type="spellEnd"/>
            <w:r w:rsidRPr="0056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B50">
              <w:rPr>
                <w:rFonts w:ascii="Times New Roman" w:hAnsi="Times New Roman" w:cs="Times New Roman"/>
                <w:sz w:val="24"/>
                <w:szCs w:val="24"/>
              </w:rPr>
              <w:t>traditional</w:t>
            </w:r>
            <w:proofErr w:type="spellEnd"/>
            <w:r w:rsidRPr="0056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B50"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  <w:proofErr w:type="spellEnd"/>
          </w:p>
        </w:tc>
        <w:tc>
          <w:tcPr>
            <w:tcW w:w="1560" w:type="dxa"/>
          </w:tcPr>
          <w:p w:rsidR="00563B50" w:rsidRPr="00563B50" w:rsidRDefault="00563B50" w:rsidP="00A617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 </w:t>
            </w:r>
            <w:r w:rsidRPr="00563B50">
              <w:rPr>
                <w:rFonts w:ascii="Times New Roman" w:hAnsi="Times New Roman" w:cs="Times New Roman"/>
                <w:sz w:val="24"/>
                <w:szCs w:val="24"/>
              </w:rPr>
              <w:t>153-162</w:t>
            </w:r>
          </w:p>
        </w:tc>
      </w:tr>
      <w:tr w:rsidR="00563B50" w:rsidRPr="00563B50" w:rsidTr="00A617AD">
        <w:trPr>
          <w:trHeight w:val="330"/>
        </w:trPr>
        <w:tc>
          <w:tcPr>
            <w:tcW w:w="7395" w:type="dxa"/>
          </w:tcPr>
          <w:p w:rsidR="00563B50" w:rsidRPr="00563B50" w:rsidRDefault="00563B50" w:rsidP="0056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3B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Eliseeva</w:t>
            </w:r>
            <w:proofErr w:type="spellEnd"/>
            <w:r w:rsidRPr="00563B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E.A. </w:t>
            </w:r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MacKaye-Delsarte philosophical conception as a basis</w:t>
            </w:r>
          </w:p>
          <w:p w:rsidR="00563B50" w:rsidRPr="00563B50" w:rsidRDefault="00563B50" w:rsidP="00563B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American theatre school formation in 1871–1923</w:t>
            </w:r>
          </w:p>
        </w:tc>
        <w:tc>
          <w:tcPr>
            <w:tcW w:w="1560" w:type="dxa"/>
          </w:tcPr>
          <w:p w:rsidR="00563B50" w:rsidRPr="00563B50" w:rsidRDefault="00563B50" w:rsidP="00A617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 </w:t>
            </w:r>
            <w:r w:rsidRPr="00563B50">
              <w:rPr>
                <w:rFonts w:ascii="Times New Roman" w:hAnsi="Times New Roman" w:cs="Times New Roman"/>
                <w:sz w:val="24"/>
                <w:szCs w:val="24"/>
              </w:rPr>
              <w:t>163-169</w:t>
            </w:r>
          </w:p>
        </w:tc>
      </w:tr>
      <w:tr w:rsidR="00563B50" w:rsidRPr="00563B50" w:rsidTr="00A617AD">
        <w:trPr>
          <w:trHeight w:val="330"/>
        </w:trPr>
        <w:tc>
          <w:tcPr>
            <w:tcW w:w="7395" w:type="dxa"/>
          </w:tcPr>
          <w:p w:rsidR="00563B50" w:rsidRPr="00563B50" w:rsidRDefault="00563B50" w:rsidP="00A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B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Kuznetsova E.G. </w:t>
            </w:r>
            <w:proofErr w:type="spellStart"/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Visuality</w:t>
            </w:r>
            <w:proofErr w:type="spellEnd"/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literature: marketing strategy or new literary form</w:t>
            </w:r>
          </w:p>
        </w:tc>
        <w:tc>
          <w:tcPr>
            <w:tcW w:w="1560" w:type="dxa"/>
          </w:tcPr>
          <w:p w:rsidR="00563B50" w:rsidRPr="00563B50" w:rsidRDefault="00563B50" w:rsidP="00A617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63B50">
              <w:rPr>
                <w:rFonts w:ascii="Times New Roman" w:hAnsi="Times New Roman" w:cs="Times New Roman"/>
                <w:sz w:val="24"/>
                <w:szCs w:val="24"/>
              </w:rPr>
              <w:t>. 170-175</w:t>
            </w:r>
          </w:p>
        </w:tc>
      </w:tr>
    </w:tbl>
    <w:p w:rsidR="00563B50" w:rsidRPr="00563B50" w:rsidRDefault="00563B50" w:rsidP="001F2E5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63B50" w:rsidRPr="00563B50" w:rsidSect="00C8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56"/>
    <w:rsid w:val="001F2E56"/>
    <w:rsid w:val="002C5256"/>
    <w:rsid w:val="00563B50"/>
    <w:rsid w:val="00796D41"/>
    <w:rsid w:val="007E7D7C"/>
    <w:rsid w:val="008E1F8F"/>
    <w:rsid w:val="00C55EAB"/>
    <w:rsid w:val="00C8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23FC2-46D7-4AFF-9027-22B816C6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Молчанова Галина Георгиевна</cp:lastModifiedBy>
  <cp:revision>3</cp:revision>
  <dcterms:created xsi:type="dcterms:W3CDTF">2018-03-22T13:50:00Z</dcterms:created>
  <dcterms:modified xsi:type="dcterms:W3CDTF">2018-03-22T13:59:00Z</dcterms:modified>
</cp:coreProperties>
</file>